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423"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>ПОСТАНОВЛЕНИЕ</w:t>
      </w:r>
    </w:p>
    <w:p>
      <w:pPr>
        <w:spacing w:before="0" w:after="0"/>
        <w:ind w:right="423"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ind w:right="423" w:firstLine="709"/>
        <w:jc w:val="center"/>
        <w:rPr>
          <w:sz w:val="27"/>
          <w:szCs w:val="27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5"/>
        <w:gridCol w:w="475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город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13 мая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6 Ханты-Мансийского судебного района Ханты-Мансийского автономного округа – Югры Жиляк Н.Н. (628011, Ханты-Мансийский автономный округ – Югра, г. Ханты-Мансийск, ул. Ленина, дом 87</w:t>
      </w:r>
      <w:r>
        <w:rPr>
          <w:rFonts w:ascii="Times New Roman" w:eastAsia="Times New Roman" w:hAnsi="Times New Roman" w:cs="Times New Roman"/>
          <w:sz w:val="27"/>
          <w:szCs w:val="27"/>
        </w:rPr>
        <w:t>/1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участием лица, привлекаемого в административной ответственности,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об административном правонарушении в отнош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нии: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Служенко Евгении Геннадьевны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совершении административного правонарушения, предусмотренного частью 1 статьи 12.8 Кодекса Российской Федерации об административных правонарушениях (далее – КоАП РФ),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>установил: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 водителем транспортного средства, управлял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портным средством, находясь в состоянии опьянения. При этом 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действия не соде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частности, </w:t>
      </w:r>
      <w:r>
        <w:rPr>
          <w:rFonts w:ascii="Times New Roman" w:eastAsia="Times New Roman" w:hAnsi="Times New Roman" w:cs="Times New Roman"/>
          <w:sz w:val="27"/>
          <w:szCs w:val="27"/>
        </w:rPr>
        <w:t>29.04.2023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22:4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следова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UserDefinedgrp-45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Пойковский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>, управлял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портным средством марки </w:t>
      </w:r>
      <w:r>
        <w:rPr>
          <w:rStyle w:val="cat-UserDefinedgrp-44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госуда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рственный регистрационный знак </w:t>
      </w:r>
      <w:r>
        <w:rPr>
          <w:rStyle w:val="cat-UserDefinedgrp-42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чем нарушил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 2.7 П</w:t>
      </w:r>
      <w:r>
        <w:rPr>
          <w:rFonts w:ascii="Times New Roman" w:eastAsia="Times New Roman" w:hAnsi="Times New Roman" w:cs="Times New Roman"/>
          <w:sz w:val="27"/>
          <w:szCs w:val="27"/>
        </w:rPr>
        <w:t>равил дорожного движения</w:t>
      </w:r>
      <w:r>
        <w:rPr>
          <w:rFonts w:ascii="Times New Roman" w:eastAsia="Times New Roman" w:hAnsi="Times New Roman" w:cs="Times New Roman"/>
          <w:sz w:val="27"/>
          <w:szCs w:val="27"/>
        </w:rPr>
        <w:t>, и такие действия не содержат уголовно наказуемого де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Определением мирового судьи судебного участка №7 Нефтеюганского судебного района Ханты-Мансийского автономного округа - Югры от 19.04.2024 ходатайство Служенко Е.Г. о рассмотрении дела по месту ее жительства удовлетворено, дело об административном правонарушении передано на рассмотрение мировому судье судебного участка №6 Ханты-Мансийского судебного района Ханты-Мансийского автономного округа – Югры по подведомственности, которое поступило в судебный участок 06.05.2024.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</w:t>
      </w:r>
      <w:r>
        <w:rPr>
          <w:rFonts w:ascii="Times New Roman" w:eastAsia="Times New Roman" w:hAnsi="Times New Roman" w:cs="Times New Roman"/>
          <w:sz w:val="27"/>
          <w:szCs w:val="27"/>
        </w:rPr>
        <w:t>жительства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рассмотрении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дела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вмененным правонарушением не согласилась. Указала,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согласна была вообще с причиной остановки ее сотрудниками ДПС. </w:t>
      </w:r>
      <w:r>
        <w:rPr>
          <w:rStyle w:val="cat-UserDefinedgrp-43rplc-2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Огласив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заслушав привлекаемое лицо, </w:t>
      </w:r>
      <w:r>
        <w:rPr>
          <w:rFonts w:ascii="Times New Roman" w:eastAsia="Times New Roman" w:hAnsi="Times New Roman" w:cs="Times New Roman"/>
          <w:sz w:val="27"/>
          <w:szCs w:val="27"/>
        </w:rPr>
        <w:t>исследовав письменные материалы дела, просмотрев приложенные видеозаписи на одном электронном носителе информации,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мировой судья приходит к выводу о наличии события административного правонарушения, предусмотренного частью 1 статьи 12.8 КоАП РФ, и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этого правонарушения.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2.7 Правил дорожного движения, утверждённых постановл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нием Совета Министров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Правительства РФ от 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октября </w:t>
      </w:r>
      <w:r>
        <w:rPr>
          <w:rFonts w:ascii="Times New Roman" w:eastAsia="Times New Roman" w:hAnsi="Times New Roman" w:cs="Times New Roman"/>
          <w:sz w:val="27"/>
          <w:szCs w:val="27"/>
        </w:rPr>
        <w:t>1993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№1090 (далее – ПДД) вод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телю запрещается управлять транспортным средством в состоянии опьянения (алк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Для привлечения к административной ответственности, предусмотренной ч</w:t>
      </w:r>
      <w:r>
        <w:rPr>
          <w:rFonts w:ascii="Times New Roman" w:eastAsia="Times New Roman" w:hAnsi="Times New Roman" w:cs="Times New Roman"/>
          <w:sz w:val="27"/>
          <w:szCs w:val="27"/>
        </w:rPr>
        <w:t>астью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 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атьи </w:t>
      </w:r>
      <w:r>
        <w:rPr>
          <w:rFonts w:ascii="Times New Roman" w:eastAsia="Times New Roman" w:hAnsi="Times New Roman" w:cs="Times New Roman"/>
          <w:sz w:val="27"/>
          <w:szCs w:val="27"/>
        </w:rPr>
        <w:t>12.8 КоАП РФ, правовое значение имеет факт нахождения в состоянии опьянения (алкогольного, наркотического или иного) водителя, управляющего транспортным сре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ством.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примечанию к данной статье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названной статьей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Кроме того, при рассмотрении дела надлежит учитывать, что определение факта нахождения лица в состоянии опьянения при управлении транспор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>ным средством осуществляется посредством его освидетельствования на с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стояние алкогольного опьянения и (или) медицинского освидетельствования на состояние опьянения, проводимых в установленном порядке (п. 11 пост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новления Пленума Верховного Суда Российской Федерации от 25 июня 2019 года № 20 «О некоторых </w:t>
      </w:r>
      <w:r>
        <w:rPr>
          <w:rFonts w:ascii="Times New Roman" w:eastAsia="Times New Roman" w:hAnsi="Times New Roman" w:cs="Times New Roman"/>
          <w:sz w:val="27"/>
          <w:szCs w:val="27"/>
        </w:rPr>
        <w:t>вопросах, возникающих в судебной практике при рассмотрении дел об административных правонарушениях, предусмотре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ных главой 12 Кодекса Российской Федерации об административных прав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нарушениях»).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ч</w:t>
      </w:r>
      <w:r>
        <w:rPr>
          <w:rFonts w:ascii="Times New Roman" w:eastAsia="Times New Roman" w:hAnsi="Times New Roman" w:cs="Times New Roman"/>
          <w:sz w:val="27"/>
          <w:szCs w:val="27"/>
        </w:rPr>
        <w:t>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1.1 ст</w:t>
      </w:r>
      <w:r>
        <w:rPr>
          <w:rFonts w:ascii="Times New Roman" w:eastAsia="Times New Roman" w:hAnsi="Times New Roman" w:cs="Times New Roman"/>
          <w:sz w:val="27"/>
          <w:szCs w:val="27"/>
        </w:rPr>
        <w:t>атьи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27.12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 6 данной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</w:t>
      </w:r>
      <w:r>
        <w:rPr>
          <w:rFonts w:ascii="Times New Roman" w:eastAsia="Times New Roman" w:hAnsi="Times New Roman" w:cs="Times New Roman"/>
          <w:sz w:val="27"/>
          <w:szCs w:val="27"/>
        </w:rPr>
        <w:t>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 ст</w:t>
      </w:r>
      <w:r>
        <w:rPr>
          <w:rFonts w:ascii="Times New Roman" w:eastAsia="Times New Roman" w:hAnsi="Times New Roman" w:cs="Times New Roman"/>
          <w:sz w:val="27"/>
          <w:szCs w:val="27"/>
        </w:rPr>
        <w:t>атьи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27.12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освидетельствование на состояние алкогольного опьянения и оформление его результатов осуществляются в порядке, установленном Правительством Российской Федерации.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РФ от 21 октября 2022 г. №1882 утверждены Правила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– Правила).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2 указанных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Как следует из материалов дела, 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находится в состоянии опьянения, послу</w:t>
      </w:r>
      <w:r>
        <w:rPr>
          <w:rFonts w:ascii="Times New Roman" w:eastAsia="Times New Roman" w:hAnsi="Times New Roman" w:cs="Times New Roman"/>
          <w:sz w:val="27"/>
          <w:szCs w:val="27"/>
        </w:rPr>
        <w:t>жило наличие выявленн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инспектором ДПС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признак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опьянения - запах алкоголя изо рта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наличием указанных признаков опьянения должностным лицом ГИБДД в порядке, предусмотренном Правилами,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было предложено пройти освидетельствование на состояние алкогольного опьянения при помощи анализатора паров этанола в выдыхаемом воздухе на месте, на что </w:t>
      </w:r>
      <w:r>
        <w:rPr>
          <w:rFonts w:ascii="Times New Roman" w:eastAsia="Times New Roman" w:hAnsi="Times New Roman" w:cs="Times New Roman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отказалась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</w:t>
      </w:r>
      <w:r>
        <w:rPr>
          <w:rFonts w:ascii="Times New Roman" w:eastAsia="Times New Roman" w:hAnsi="Times New Roman" w:cs="Times New Roman"/>
          <w:sz w:val="27"/>
          <w:szCs w:val="27"/>
        </w:rPr>
        <w:t>отказом от прохождения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было предложено пройти медицинское освидетельствование на состояние опьянения в БУ ХМАО – Югры «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Нефтеюганская районная больница</w:t>
      </w:r>
      <w:r>
        <w:rPr>
          <w:rFonts w:ascii="Times New Roman" w:eastAsia="Times New Roman" w:hAnsi="Times New Roman" w:cs="Times New Roman"/>
          <w:sz w:val="27"/>
          <w:szCs w:val="27"/>
        </w:rPr>
        <w:t>», на что последн</w:t>
      </w:r>
      <w:r>
        <w:rPr>
          <w:rFonts w:ascii="Times New Roman" w:eastAsia="Times New Roman" w:hAnsi="Times New Roman" w:cs="Times New Roman"/>
          <w:sz w:val="27"/>
          <w:szCs w:val="27"/>
        </w:rPr>
        <w:t>яя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медицинского освидетельствования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>, проведенного квалифицированным специалистом – врачом, прошедшим подготовку в БУ ХМАО-Югры «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Нефтеюганская районная больница</w:t>
      </w:r>
      <w:r>
        <w:rPr>
          <w:rFonts w:ascii="Times New Roman" w:eastAsia="Times New Roman" w:hAnsi="Times New Roman" w:cs="Times New Roman"/>
          <w:sz w:val="27"/>
          <w:szCs w:val="27"/>
        </w:rPr>
        <w:t>»,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состояние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концентрация наличия абсолютного этилового спирта в выдыхаемом воздухе составила </w:t>
      </w:r>
      <w:r>
        <w:rPr>
          <w:rFonts w:ascii="Times New Roman" w:eastAsia="Times New Roman" w:hAnsi="Times New Roman" w:cs="Times New Roman"/>
          <w:sz w:val="27"/>
          <w:szCs w:val="27"/>
        </w:rPr>
        <w:t>0,27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 выдыхаемого воздуха при первичном отборе воздуха и </w:t>
      </w:r>
      <w:r>
        <w:rPr>
          <w:rFonts w:ascii="Times New Roman" w:eastAsia="Times New Roman" w:hAnsi="Times New Roman" w:cs="Times New Roman"/>
          <w:sz w:val="27"/>
          <w:szCs w:val="27"/>
        </w:rPr>
        <w:t>0,24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 при повторном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факту управления транспортным средством в состоянии опьянения подтверждается: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12.07.2023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серии </w:t>
      </w:r>
      <w:r>
        <w:rPr>
          <w:rStyle w:val="cat-UserDefinedgrp-48rplc-4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 которо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29.04.2023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22:4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следовании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UserDefinedgrp-45rplc-4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Пойковский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Ханты-Мансийского автономного округа – Югры управлял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портным средством марки </w:t>
      </w:r>
      <w:r>
        <w:rPr>
          <w:rStyle w:val="cat-UserDefinedgrp-44rplc-4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государственный регистрационный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знак </w:t>
      </w:r>
      <w:r>
        <w:rPr>
          <w:rStyle w:val="cat-UserDefinedgrp-42rplc-5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в состоянии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данным протоколом 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ознакомлен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с указанными обстоятельствами согласил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разъяснены права, предусмотренные ст. 25.1 КоАП РФ и ст. 51 Конституции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7"/>
          <w:szCs w:val="27"/>
        </w:rPr>
        <w:t>29.04.2023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серии </w:t>
      </w:r>
      <w:r>
        <w:rPr>
          <w:rStyle w:val="cat-UserDefinedgrp-46rplc-5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направлении на медицинское освидетельствование на состояние опьянения от </w:t>
      </w:r>
      <w:r>
        <w:rPr>
          <w:rStyle w:val="cat-UserDefinedgrp-49rplc-5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 которого следует, что в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eastAsia="Times New Roman" w:hAnsi="Times New Roman" w:cs="Times New Roman"/>
          <w:sz w:val="27"/>
          <w:szCs w:val="27"/>
        </w:rPr>
        <w:t>29.04.2023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пройти освидетельствование на с</w:t>
      </w:r>
      <w:r>
        <w:rPr>
          <w:rFonts w:ascii="Times New Roman" w:eastAsia="Times New Roman" w:hAnsi="Times New Roman" w:cs="Times New Roman"/>
          <w:sz w:val="27"/>
          <w:szCs w:val="27"/>
        </w:rPr>
        <w:t>остояние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актом медицинского освидетельствования на состояние опьянения л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ца, которое управляет транспортным средством от </w:t>
      </w:r>
      <w:r>
        <w:rPr>
          <w:rFonts w:ascii="Times New Roman" w:eastAsia="Times New Roman" w:hAnsi="Times New Roman" w:cs="Times New Roman"/>
          <w:sz w:val="27"/>
          <w:szCs w:val="27"/>
        </w:rPr>
        <w:t>29.04.2023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>, содержащем пол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жительные результаты определения алкоголя в выдыхаемом воздухе (в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0,27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 и </w:t>
      </w:r>
      <w:r>
        <w:rPr>
          <w:rFonts w:ascii="Times New Roman" w:eastAsia="Times New Roman" w:hAnsi="Times New Roman" w:cs="Times New Roman"/>
          <w:sz w:val="27"/>
          <w:szCs w:val="27"/>
        </w:rPr>
        <w:t>0,24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и заключением врача о нахождении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нения;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должностного лица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 кото</w:t>
      </w:r>
      <w:r>
        <w:rPr>
          <w:rFonts w:ascii="Times New Roman" w:eastAsia="Times New Roman" w:hAnsi="Times New Roman" w:cs="Times New Roman"/>
          <w:sz w:val="27"/>
          <w:szCs w:val="27"/>
        </w:rPr>
        <w:t>рым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судимость за совершение преступлений, предусмотренных статьей 264.1 Уголовного кодекса Российской Федерации, частями второй, четвертой и шестой статьи 264 Уголовного кодекса Российской Федерации не имеет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</w:t>
      </w:r>
      <w:r>
        <w:rPr>
          <w:rFonts w:ascii="Times New Roman" w:eastAsia="Times New Roman" w:hAnsi="Times New Roman" w:cs="Times New Roman"/>
          <w:sz w:val="27"/>
          <w:szCs w:val="27"/>
        </w:rPr>
        <w:t>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инспектор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ДПС </w:t>
      </w:r>
      <w:r>
        <w:rPr>
          <w:rFonts w:ascii="Times New Roman" w:eastAsia="Times New Roman" w:hAnsi="Times New Roman" w:cs="Times New Roman"/>
          <w:sz w:val="27"/>
          <w:szCs w:val="27"/>
        </w:rPr>
        <w:t>ОВ ДПС ГИБДД ОМВД России по Нефтеюганскому району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котором указано, что видеозапись материала </w:t>
      </w:r>
      <w:r>
        <w:rPr>
          <w:rFonts w:ascii="Times New Roman" w:eastAsia="Times New Roman" w:hAnsi="Times New Roman" w:cs="Times New Roman"/>
          <w:sz w:val="27"/>
          <w:szCs w:val="27"/>
        </w:rPr>
        <w:t>осуществлялась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носимый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видеорегистратор, на котором по техническим причинам время не соответствует реальному времени, указанному в материалах дела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карточкой операции с водительским удостоверением на имя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видеозаписью, на которой зафиксирован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управление транспортным средством, применение мер обеспечения производства по делу и оформление административного материала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Имеющиеся в деле письменные доказательства отвечают требованиям ст. 26.2 КоАП РФ, их объём достаточен для квалификации деяния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частью 1 статьи 12.8 КоАП РФ, основания для признания их недопустимыми доказательствами не у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тановлены.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факту управления транспортным средством в состоянии опьянения нашла свое подтверждение в судебном заседании.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мировой судья квалифицирует по 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асти </w:t>
      </w:r>
      <w:r>
        <w:rPr>
          <w:rFonts w:ascii="Times New Roman" w:eastAsia="Times New Roman" w:hAnsi="Times New Roman" w:cs="Times New Roman"/>
          <w:sz w:val="27"/>
          <w:szCs w:val="27"/>
        </w:rPr>
        <w:t>1 ст</w:t>
      </w:r>
      <w:r>
        <w:rPr>
          <w:rFonts w:ascii="Times New Roman" w:eastAsia="Times New Roman" w:hAnsi="Times New Roman" w:cs="Times New Roman"/>
          <w:sz w:val="27"/>
          <w:szCs w:val="27"/>
        </w:rPr>
        <w:t>атьи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12.8 КоАП РФ,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Протоколы, отражающие применение мер обеспечения производства по делу, составлены последовательно, уполномоченным должностным лицом, с применением видеозаписи в порядке ч. 2 ст. 27.12 КоАП РФ, нарушений требования закона при их с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ставлении не допущено. Все сведения, необходимые для правильного разрешения дела, в протоколах отражены. Материалы, полученные с применением видеосъёмки правон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рушения и применения мер </w:t>
      </w:r>
      <w:r>
        <w:rPr>
          <w:rFonts w:ascii="Times New Roman" w:eastAsia="Times New Roman" w:hAnsi="Times New Roman" w:cs="Times New Roman"/>
          <w:sz w:val="27"/>
          <w:szCs w:val="27"/>
        </w:rPr>
        <w:t>обеспечения производства по делу, приложены к протоколу об административном правонарушении.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Представленн</w:t>
      </w:r>
      <w:r>
        <w:rPr>
          <w:rFonts w:ascii="Times New Roman" w:eastAsia="Times New Roman" w:hAnsi="Times New Roman" w:cs="Times New Roman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дело видеозапис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>т требованиям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26.2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>, прин</w:t>
      </w:r>
      <w:r>
        <w:rPr>
          <w:rFonts w:ascii="Times New Roman" w:eastAsia="Times New Roman" w:hAnsi="Times New Roman" w:cs="Times New Roman"/>
          <w:sz w:val="27"/>
          <w:szCs w:val="27"/>
        </w:rPr>
        <w:t>имается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мировым судьей в 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честве допустимого доказательства по делу, поскольку она фиксирует обст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ятельства, имеющие значение для доказывания наличия события админ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правонарушения.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медицинское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состояние алкогольного опьянения проведено в порядке, установленном указанными выше Правилами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Меры обеспечения производства по делу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нарушении применены к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требованиями ст. 27.12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названных выше Правил.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информации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>, судимост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совершение преступлений, предусмотренных ст. 264.1 и частями 2, 4, 6 ст. 264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имеет.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Каких-либо противоречий или неустранимых сомнений в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вышеописанного правонарушения, материалы дела не содержат.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таких обстоятельствах, оснований для признания протокола об а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министративном правонарушении, протокола об отстранении от управления транспортным средством, акт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освидетельствования на состояние алкогол</w:t>
      </w:r>
      <w:r>
        <w:rPr>
          <w:rFonts w:ascii="Times New Roman" w:eastAsia="Times New Roman" w:hAnsi="Times New Roman" w:cs="Times New Roman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sz w:val="27"/>
          <w:szCs w:val="27"/>
        </w:rPr>
        <w:t>ного опьянения, недопустимыми доказательствами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 совокупность изложенных обстоятельств, суд приходит к выводу о наличии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состава административного правонарушения, предусмотренного ч</w:t>
      </w:r>
      <w:r>
        <w:rPr>
          <w:rFonts w:ascii="Times New Roman" w:eastAsia="Times New Roman" w:hAnsi="Times New Roman" w:cs="Times New Roman"/>
          <w:sz w:val="27"/>
          <w:szCs w:val="27"/>
        </w:rPr>
        <w:t>астью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 ст</w:t>
      </w:r>
      <w:r>
        <w:rPr>
          <w:rFonts w:ascii="Times New Roman" w:eastAsia="Times New Roman" w:hAnsi="Times New Roman" w:cs="Times New Roman"/>
          <w:sz w:val="27"/>
          <w:szCs w:val="27"/>
        </w:rPr>
        <w:t>атьи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12.8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Вместе с тем, в силу положений статьи 26.1 КоАП РФ в числе иных обстоятельств по делу об административном правонарушении выяснению подлежат: наличие события административного правонарушения, виновность лица в совершении административного правонарушения, обстоятельства, исключающие производство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Событие административного правонарушения характеризуется, помимо прочего, установлением места и времени его совершения.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правонарушение, предусмотренное ч. 1 ст. 12.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не является длящимся, в связи, с чем в постановлении должно содержаться точное время совершения правонарушения, которое должно совпадать со временем </w:t>
      </w:r>
      <w:r>
        <w:rPr>
          <w:rFonts w:ascii="Times New Roman" w:eastAsia="Times New Roman" w:hAnsi="Times New Roman" w:cs="Times New Roman"/>
          <w:sz w:val="27"/>
          <w:szCs w:val="27"/>
        </w:rPr>
        <w:t>отстранения от управления транспортным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 следует из содержания 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управляла транспортным средством в состоянии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29.04.2023 в 22:4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 ходе судебного заседания мировым судьей установлено, что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 содержания протокола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отстранении от управления транспортным средством от 29.04.2023 </w:t>
      </w:r>
      <w:r>
        <w:rPr>
          <w:rStyle w:val="cat-UserDefinedgrp-46rplc-7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Служенко Е.Г. управляла транспортным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29.04.2023 в 22:41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из содержания доказательств, имеющихся в материалах дела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правонарушение, предусмотренное ч.1 ст. 12.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29.04.2023 в 22:41.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4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несущественными являются такие недостатки протокола, которые могут быть восполнены при рассмотрении дела по существу.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времени совершения административного правонарушения, никаким образом положение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ухудшает, и не является существенным недостатком, поскольку указанные обстоятельства, равно как и другие обстоятельства в силу статьи 26.1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>, подлежат установлению по делу об административном правонарушении при его рассмотрении по существу.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Данный недостаток устранен при рассмотрении дела по существу путем исследования материалов дела.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позиции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>, изложенной в судебном заседании о ее невиновности, мировой судья относиться критически, расценивает ее как способ защиты и попытку уйти от административной ответственности за содеянное, поскольку она опровергается материалами дела.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Иные доводы привлекаемого лица не содержат правовых аргументов и, по сути, сводятся к несогласию с установленными по делу обстоятельствами, и не свидетельствуют о том, что административным органом допущены существенные нарушения названного Кодекса и (или) предусмотренные им процессуальные требования, не позволившие всесторонне, полно и объективно рассмотреть дело.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 об административном правонарушении, предусмотренных ст. 24.5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>, не установлено.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учетом положений ч. 5 ст. 4.5 КоАП РФ сроки давности привлечения к административной ответственности не истекли.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административное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 учитывает характер совершенного правонарушения, объектом которого является безопасность дорожн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го движения, фактические обстоятельства дела, его имущественное полож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ние.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административную ответственность, не установлено.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привлекалась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указанных обстоятельствах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 в пределах санкции ч</w:t>
      </w:r>
      <w:r>
        <w:rPr>
          <w:rFonts w:ascii="Times New Roman" w:eastAsia="Times New Roman" w:hAnsi="Times New Roman" w:cs="Times New Roman"/>
          <w:sz w:val="27"/>
          <w:szCs w:val="27"/>
        </w:rPr>
        <w:t>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 ст</w:t>
      </w:r>
      <w:r>
        <w:rPr>
          <w:rFonts w:ascii="Times New Roman" w:eastAsia="Times New Roman" w:hAnsi="Times New Roman" w:cs="Times New Roman"/>
          <w:sz w:val="27"/>
          <w:szCs w:val="27"/>
        </w:rPr>
        <w:t>атьи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12.8 КоАП РФ, в соответствии с требованиями ст.ст. 3.1, 3.5, 3.8 и 4.1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 3 ст. 26.7, п. 3 ч. 3 ст. 29.10 КоАП РФ компактный диск </w:t>
      </w:r>
      <w:r>
        <w:rPr>
          <w:rFonts w:ascii="Times New Roman" w:eastAsia="Times New Roman" w:hAnsi="Times New Roman" w:cs="Times New Roman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материалами видеозаписей подлежит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хранению при деле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течение всего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 </w:t>
      </w:r>
      <w:r>
        <w:rPr>
          <w:rFonts w:ascii="Times New Roman" w:eastAsia="Times New Roman" w:hAnsi="Times New Roman" w:cs="Times New Roman"/>
          <w:sz w:val="27"/>
          <w:szCs w:val="27"/>
        </w:rPr>
        <w:t>срока хранения.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Учитывая изложенное и руководствуясь ст.ст. 23.1, 29.9 – 29.11 КоАП РФ, мировой судья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Евгению Геннадьевну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ответственность за совершение которого предусмотрена частью 1 статьи 12.8 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(тридцать тысяч) рублей с лишением права управления транспортными с</w:t>
      </w:r>
      <w:r>
        <w:rPr>
          <w:rFonts w:ascii="Times New Roman" w:eastAsia="Times New Roman" w:hAnsi="Times New Roman" w:cs="Times New Roman"/>
          <w:sz w:val="27"/>
          <w:szCs w:val="27"/>
        </w:rPr>
        <w:t>редствами на срок 1 (один)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семь</w:t>
      </w:r>
      <w:r>
        <w:rPr>
          <w:rFonts w:ascii="Times New Roman" w:eastAsia="Times New Roman" w:hAnsi="Times New Roman" w:cs="Times New Roman"/>
          <w:sz w:val="27"/>
          <w:szCs w:val="27"/>
        </w:rPr>
        <w:t>) м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сяцев.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по следующим реквизитам: УФК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Ханты-Мансийскому автономному округу – Югре (УМВД России по Ханты-Мансийскому автономному округу – Югре),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ИНН 8601010390, КПП 860101001, счет получателя платежа 03100643000000018700 в РКЦ Ханты-Мансийск//УФК по Ханты-Мансийскому автономному округу - Югре г. Ханты-Мансийск, кор./счет 40102810245370000007, БИК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007162163, ОКТМО </w:t>
      </w:r>
      <w:r>
        <w:rPr>
          <w:rFonts w:ascii="Times New Roman" w:eastAsia="Times New Roman" w:hAnsi="Times New Roman" w:cs="Times New Roman"/>
          <w:sz w:val="27"/>
          <w:szCs w:val="27"/>
        </w:rPr>
        <w:t>71818000</w:t>
      </w:r>
      <w:r>
        <w:rPr>
          <w:rFonts w:ascii="Times New Roman" w:eastAsia="Times New Roman" w:hAnsi="Times New Roman" w:cs="Times New Roman"/>
          <w:sz w:val="27"/>
          <w:szCs w:val="27"/>
        </w:rPr>
        <w:t>, КБК 18811601123010001140</w:t>
      </w:r>
      <w:r>
        <w:rPr>
          <w:rFonts w:ascii="Times New Roman" w:eastAsia="Times New Roman" w:hAnsi="Times New Roman" w:cs="Times New Roman"/>
          <w:sz w:val="27"/>
          <w:szCs w:val="27"/>
        </w:rPr>
        <w:t>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18810486230730007651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Исполнение постановления в части лишения специального права возложить на ОГИБДД МОМВД России «Ханты-Мансийский».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Диск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материалами видеозаписи </w:t>
      </w:r>
      <w:r>
        <w:rPr>
          <w:rFonts w:ascii="Times New Roman" w:eastAsia="Times New Roman" w:hAnsi="Times New Roman" w:cs="Times New Roman"/>
          <w:sz w:val="27"/>
          <w:szCs w:val="27"/>
        </w:rPr>
        <w:t>хранить при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деле в течение всего срока хранения данного дела.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>, что в соответствии с частью 1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ного штрафа в законную силу либо со дня истечения срока отсрочки или срока рассрочки, пр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дусмотренных статьей 31.5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 6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Ленина, дом 87</w:t>
      </w:r>
      <w:r>
        <w:rPr>
          <w:rFonts w:ascii="Times New Roman" w:eastAsia="Times New Roman" w:hAnsi="Times New Roman" w:cs="Times New Roman"/>
          <w:sz w:val="27"/>
          <w:szCs w:val="27"/>
        </w:rPr>
        <w:t>/1</w:t>
      </w:r>
      <w:r>
        <w:rPr>
          <w:rFonts w:ascii="Times New Roman" w:eastAsia="Times New Roman" w:hAnsi="Times New Roman" w:cs="Times New Roman"/>
          <w:sz w:val="27"/>
          <w:szCs w:val="27"/>
        </w:rPr>
        <w:t>, каб.</w:t>
      </w:r>
      <w:r>
        <w:rPr>
          <w:rFonts w:ascii="Times New Roman" w:eastAsia="Times New Roman" w:hAnsi="Times New Roman" w:cs="Times New Roman"/>
          <w:sz w:val="27"/>
          <w:szCs w:val="27"/>
        </w:rPr>
        <w:t>115.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Водительское удостоверение и удостоверение тракториста-машиниста (при наличии) должны быть сданы лицом, лишенным специального права, в отдел ГИБДД по месту жительства ы течение трех рабочих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Служенко Е.Г.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в соответствии со ст. 32.7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течение срока </w:t>
      </w:r>
      <w:r>
        <w:rPr>
          <w:rFonts w:ascii="Times New Roman" w:eastAsia="Times New Roman" w:hAnsi="Times New Roman" w:cs="Times New Roman"/>
          <w:sz w:val="27"/>
          <w:szCs w:val="27"/>
        </w:rPr>
        <w:t>лиш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ния специального права начинается со дня вступления в законную силу постано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ления о назначении административного наказания в виде лишения соответству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>щего специального права. В течение трех рабочих дней со дня вступления в з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декса, в орган, исполняющий этот вид административного наказания, а в случае утр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ты указанных документов заявить об этом в указанный орган в тот же срок. В случае уклонения лица, лишенного специального права, от сдачи соответству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>щего удостоверения (специального разрешения) или иных документов срок л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шения специального права прерывается. Течение срока лишения специального права начинается со дня сдачи лицом либо изъятия у него соответствующего уд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>щего за днем окончания срока административного наказания, примененного 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нее.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Н.Н. Жиляк</w:t>
      </w:r>
    </w:p>
    <w:sectPr>
      <w:headerReference w:type="default" r:id="rId4"/>
      <w:foot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41rplc-8">
    <w:name w:val="cat-UserDefined grp-41 rplc-8"/>
    <w:basedOn w:val="DefaultParagraphFont"/>
  </w:style>
  <w:style w:type="character" w:customStyle="1" w:styleId="cat-UserDefinedgrp-45rplc-16">
    <w:name w:val="cat-UserDefined grp-45 rplc-16"/>
    <w:basedOn w:val="DefaultParagraphFont"/>
  </w:style>
  <w:style w:type="character" w:customStyle="1" w:styleId="cat-UserDefinedgrp-44rplc-19">
    <w:name w:val="cat-UserDefined grp-44 rplc-19"/>
    <w:basedOn w:val="DefaultParagraphFont"/>
  </w:style>
  <w:style w:type="character" w:customStyle="1" w:styleId="cat-UserDefinedgrp-42rplc-21">
    <w:name w:val="cat-UserDefined grp-42 rplc-21"/>
    <w:basedOn w:val="DefaultParagraphFont"/>
  </w:style>
  <w:style w:type="character" w:customStyle="1" w:styleId="cat-UserDefinedgrp-43rplc-29">
    <w:name w:val="cat-UserDefined grp-43 rplc-29"/>
    <w:basedOn w:val="DefaultParagraphFont"/>
  </w:style>
  <w:style w:type="character" w:customStyle="1" w:styleId="cat-UserDefinedgrp-48rplc-42">
    <w:name w:val="cat-UserDefined grp-48 rplc-42"/>
    <w:basedOn w:val="DefaultParagraphFont"/>
  </w:style>
  <w:style w:type="character" w:customStyle="1" w:styleId="cat-UserDefinedgrp-45rplc-46">
    <w:name w:val="cat-UserDefined grp-45 rplc-46"/>
    <w:basedOn w:val="DefaultParagraphFont"/>
  </w:style>
  <w:style w:type="character" w:customStyle="1" w:styleId="cat-UserDefinedgrp-44rplc-49">
    <w:name w:val="cat-UserDefined grp-44 rplc-49"/>
    <w:basedOn w:val="DefaultParagraphFont"/>
  </w:style>
  <w:style w:type="character" w:customStyle="1" w:styleId="cat-UserDefinedgrp-42rplc-50">
    <w:name w:val="cat-UserDefined grp-42 rplc-50"/>
    <w:basedOn w:val="DefaultParagraphFont"/>
  </w:style>
  <w:style w:type="character" w:customStyle="1" w:styleId="cat-UserDefinedgrp-46rplc-52">
    <w:name w:val="cat-UserDefined grp-46 rplc-52"/>
    <w:basedOn w:val="DefaultParagraphFont"/>
  </w:style>
  <w:style w:type="character" w:customStyle="1" w:styleId="cat-UserDefinedgrp-49rplc-54">
    <w:name w:val="cat-UserDefined grp-49 rplc-54"/>
    <w:basedOn w:val="DefaultParagraphFont"/>
  </w:style>
  <w:style w:type="character" w:customStyle="1" w:styleId="cat-UserDefinedgrp-46rplc-76">
    <w:name w:val="cat-UserDefined grp-46 rplc-76"/>
    <w:basedOn w:val="DefaultParagraphFont"/>
  </w:style>
  <w:style w:type="character" w:customStyle="1" w:styleId="cat-UserDefinedgrp-47rplc-106">
    <w:name w:val="cat-UserDefined grp-47 rplc-10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